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69419" cy="131741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9419" cy="13174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Pharmacy Leaders Forum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Tuesday </w:t>
      </w:r>
      <w:r w:rsidDel="00000000" w:rsidR="00000000" w:rsidRPr="00000000">
        <w:rPr>
          <w:rtl w:val="0"/>
        </w:rPr>
        <w:t xml:space="preserve">January 24th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 PM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Moderator: Jim Easter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Attendants:</w:t>
      </w:r>
      <w:r w:rsidDel="00000000" w:rsidR="00000000" w:rsidRPr="00000000">
        <w:rPr>
          <w:rtl w:val="0"/>
        </w:rPr>
        <w:t xml:space="preserve"> Anita Ward, Brittany Shaddix</w:t>
      </w:r>
      <w:r w:rsidDel="00000000" w:rsidR="00000000" w:rsidRPr="00000000">
        <w:rPr>
          <w:rtl w:val="0"/>
        </w:rPr>
        <w:t xml:space="preserve">, Charlie </w:t>
      </w:r>
      <w:r w:rsidDel="00000000" w:rsidR="00000000" w:rsidRPr="00000000">
        <w:rPr>
          <w:rtl w:val="0"/>
        </w:rPr>
        <w:t xml:space="preserve">Darling, Jordan Rogers , Julie Lasseigne, Kara Latham, Kaite Bradford, Kimberly Witt,  Laura Matthews, Leborah Lee, Lydia Edwards, Mary Elizabeth O’Barr, Nancy Bailey, Roland, Naseman, Sadie Stone, Shannon Fountain, Trey Dailey, Dan Gillis, Brandi Nichols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Topics for Discussion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Institutional Memberships: Membership for all pharmacists and technicians at your institution.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Speakers:</w:t>
      </w:r>
    </w:p>
    <w:p w:rsidR="00000000" w:rsidDel="00000000" w:rsidP="00000000" w:rsidRDefault="00000000" w:rsidRPr="00000000" w14:paraId="0000000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Mary Elizabeth  O’Barr- email: Mary.Obarr@va.gov</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Dr. Lasseigne</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Cost: Tier approach </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Benefits</w:t>
      </w:r>
    </w:p>
    <w:p w:rsidR="00000000" w:rsidDel="00000000" w:rsidP="00000000" w:rsidRDefault="00000000" w:rsidRPr="00000000" w14:paraId="0000001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CE hours for pharmacist and technicians</w:t>
      </w:r>
    </w:p>
    <w:p w:rsidR="00000000" w:rsidDel="00000000" w:rsidP="00000000" w:rsidRDefault="00000000" w:rsidRPr="00000000" w14:paraId="0000001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Discount meeting rates</w:t>
      </w:r>
    </w:p>
    <w:p w:rsidR="00000000" w:rsidDel="00000000" w:rsidP="00000000" w:rsidRDefault="00000000" w:rsidRPr="00000000" w14:paraId="0000001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Allows for professional involvement and leadership opportunities </w:t>
      </w:r>
    </w:p>
    <w:p w:rsidR="00000000" w:rsidDel="00000000" w:rsidP="00000000" w:rsidRDefault="00000000" w:rsidRPr="00000000" w14:paraId="0000001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Career/ Job posting </w:t>
      </w:r>
    </w:p>
    <w:p w:rsidR="00000000" w:rsidDel="00000000" w:rsidP="00000000" w:rsidRDefault="00000000" w:rsidRPr="00000000" w14:paraId="0000001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Scholarly activities </w:t>
      </w:r>
    </w:p>
    <w:p w:rsidR="00000000" w:rsidDel="00000000" w:rsidP="00000000" w:rsidRDefault="00000000" w:rsidRPr="00000000" w14:paraId="0000001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ALSHP Awards </w:t>
      </w:r>
    </w:p>
    <w:p w:rsidR="00000000" w:rsidDel="00000000" w:rsidP="00000000" w:rsidRDefault="00000000" w:rsidRPr="00000000" w14:paraId="000000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Allows for opportunities to meet ASHP preceptor requirements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Hospital Provided Prescription Pads and Security</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Unit clerk have controlled pads that are supplied by pharmacy</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Treated as a controlled substance in the ADC</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Kept in the CII safe-&gt; pyxis-&gt; 10 in each machine </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Not provided by pharmacy, use the EHR to ePerscribe, and some providers bring their own</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Hospitals org structure and management titles- tabled to next meeting</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ALSHP Job Postings </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Increased in pharmacy positions</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Openings due to promotions, changes to residency program, and starting a new service line </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ISMP- No Crush List</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No crush list removed </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Ideas to address this</w:t>
      </w:r>
    </w:p>
    <w:p w:rsidR="00000000" w:rsidDel="00000000" w:rsidP="00000000" w:rsidRDefault="00000000" w:rsidRPr="00000000" w14:paraId="0000002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Build into the EHR </w:t>
      </w:r>
    </w:p>
    <w:p w:rsidR="00000000" w:rsidDel="00000000" w:rsidP="00000000" w:rsidRDefault="00000000" w:rsidRPr="00000000" w14:paraId="0000002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Homegrown list</w:t>
      </w:r>
    </w:p>
    <w:p w:rsidR="00000000" w:rsidDel="00000000" w:rsidP="00000000" w:rsidRDefault="00000000" w:rsidRPr="00000000" w14:paraId="0000002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Lexicomp/Drug reference </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Summer meeting CE topic (1 CE hr) </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Joint Commission Topics </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DEA Surveys </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Tech Tech Checks</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Preceptor time and hours</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Parenteral Consulting </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Consulting Hours </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b w:val="1"/>
        </w:rPr>
      </w:pPr>
      <w:r w:rsidDel="00000000" w:rsidR="00000000" w:rsidRPr="00000000">
        <w:rPr>
          <w:b w:val="1"/>
          <w:rtl w:val="0"/>
        </w:rPr>
        <w:t xml:space="preserve">Diversion Task Force- results, trends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forum</w:t>
      </w:r>
    </w:p>
    <w:p w:rsidR="00000000" w:rsidDel="00000000" w:rsidP="00000000" w:rsidRDefault="00000000" w:rsidRPr="00000000" w14:paraId="00000033">
      <w:pPr>
        <w:numPr>
          <w:ilvl w:val="1"/>
          <w:numId w:val="1"/>
        </w:numPr>
        <w:spacing w:after="0" w:line="240" w:lineRule="auto"/>
        <w:ind w:left="1440" w:hanging="360"/>
      </w:pPr>
      <w:r w:rsidDel="00000000" w:rsidR="00000000" w:rsidRPr="00000000">
        <w:rPr>
          <w:rtl w:val="0"/>
        </w:rPr>
        <w:t xml:space="preserve">None Mentioned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Standing Business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Next Meeting: 2/28/23</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Call for moderator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Call for note taker</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340" w:w="12240" w:orient="portrait"/>
      <w:pgMar w:bottom="1440" w:top="1220" w:left="911" w:right="10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A7959"/>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VJ0UXPHzsL2HzlOoN3eGgt2OYw==">AMUW2mXcUFKjXTzZ1IVLbS5ebd7/51EenvOM0I3z4JIuAbPEAkxuH80z1qI8Fjgv4RlL+MQeXzsu5ay98LuuX2+UIdN09lWKebrETWTPQ8Uhf3lWohUmwqQ=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2022-04-19T18:40:00Z</dcterms:created>
  <dc:creator>Rebecca Gillis</dc:creator>
</cp:coreProperties>
</file>